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8AA2" w14:textId="77777777" w:rsidR="009B606E" w:rsidRDefault="00662446" w:rsidP="00CE6C21">
      <w:pPr>
        <w:jc w:val="both"/>
        <w:rPr>
          <w:rStyle w:val="Pogrubienie"/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</w:pPr>
      <w:r>
        <w:rPr>
          <w:rFonts w:ascii="OpenSans-Regular" w:hAnsi="OpenSans-Regular"/>
          <w:noProof/>
          <w:color w:val="2E2E2E"/>
          <w:bdr w:val="none" w:sz="0" w:space="0" w:color="auto" w:frame="1"/>
        </w:rPr>
        <w:drawing>
          <wp:inline distT="0" distB="0" distL="0" distR="0" wp14:anchorId="2D62FD85" wp14:editId="49A4ACE2">
            <wp:extent cx="5764530" cy="665480"/>
            <wp:effectExtent l="0" t="0" r="762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-Regular" w:hAnsi="OpenSans-Regular"/>
          <w:color w:val="2E2E2E"/>
        </w:rPr>
        <w:br/>
      </w:r>
    </w:p>
    <w:p w14:paraId="11BF031F" w14:textId="77777777" w:rsidR="009B606E" w:rsidRDefault="009B606E" w:rsidP="00CE6C21">
      <w:pPr>
        <w:jc w:val="both"/>
        <w:rPr>
          <w:rStyle w:val="Pogrubienie"/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</w:pPr>
    </w:p>
    <w:p w14:paraId="3CFD9626" w14:textId="77777777" w:rsidR="009B606E" w:rsidRDefault="009B606E" w:rsidP="00CE6C21">
      <w:pPr>
        <w:jc w:val="both"/>
        <w:rPr>
          <w:rStyle w:val="Pogrubienie"/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</w:pPr>
    </w:p>
    <w:p w14:paraId="4A32D55F" w14:textId="77777777" w:rsidR="009B606E" w:rsidRPr="009B606E" w:rsidRDefault="00662446" w:rsidP="009B606E">
      <w:pPr>
        <w:jc w:val="center"/>
        <w:rPr>
          <w:rFonts w:ascii="OpenSans-Regular" w:hAnsi="OpenSans-Regular"/>
          <w:color w:val="2E2E2E"/>
          <w:sz w:val="24"/>
          <w:szCs w:val="24"/>
        </w:rPr>
      </w:pPr>
      <w:r w:rsidRPr="009B606E">
        <w:rPr>
          <w:rStyle w:val="Pogrubienie"/>
          <w:rFonts w:ascii="OpenSans-Regular" w:hAnsi="OpenSans-Regular"/>
          <w:color w:val="2E2E2E"/>
          <w:sz w:val="24"/>
          <w:szCs w:val="24"/>
          <w:bdr w:val="none" w:sz="0" w:space="0" w:color="auto" w:frame="1"/>
          <w:shd w:val="clear" w:color="auto" w:fill="FFFFFF"/>
        </w:rPr>
        <w:t>Działania współtowarzyszące Programowi POPŻ Podprogram 2021</w:t>
      </w:r>
      <w:r w:rsidR="00CE6C21" w:rsidRPr="009B606E">
        <w:rPr>
          <w:rStyle w:val="Pogrubienie"/>
          <w:rFonts w:ascii="OpenSans-Regular" w:hAnsi="OpenSans-Regular"/>
          <w:color w:val="2E2E2E"/>
          <w:sz w:val="24"/>
          <w:szCs w:val="24"/>
          <w:bdr w:val="none" w:sz="0" w:space="0" w:color="auto" w:frame="1"/>
          <w:shd w:val="clear" w:color="auto" w:fill="FFFFFF"/>
        </w:rPr>
        <w:t xml:space="preserve"> Plus</w:t>
      </w:r>
      <w:r w:rsidRPr="009B606E">
        <w:rPr>
          <w:rFonts w:ascii="OpenSans-Regular" w:hAnsi="OpenSans-Regular"/>
          <w:color w:val="2E2E2E"/>
          <w:sz w:val="24"/>
          <w:szCs w:val="24"/>
        </w:rPr>
        <w:br/>
      </w:r>
    </w:p>
    <w:p w14:paraId="2CD58F94" w14:textId="77777777" w:rsidR="009B606E" w:rsidRPr="009B606E" w:rsidRDefault="009B606E" w:rsidP="00CE6C21">
      <w:pPr>
        <w:jc w:val="both"/>
        <w:rPr>
          <w:rFonts w:ascii="OpenSans-Regular" w:hAnsi="OpenSans-Regular"/>
          <w:color w:val="2E2E2E"/>
          <w:sz w:val="24"/>
          <w:szCs w:val="24"/>
        </w:rPr>
      </w:pPr>
    </w:p>
    <w:p w14:paraId="56834E62" w14:textId="1B3073C2" w:rsidR="00DB4CA0" w:rsidRDefault="00662446" w:rsidP="00CE6C21">
      <w:pPr>
        <w:jc w:val="both"/>
        <w:rPr>
          <w:rFonts w:ascii="OpenSans-Regular" w:hAnsi="OpenSans-Regular"/>
          <w:b/>
          <w:bCs/>
          <w:i/>
          <w:iCs/>
          <w:color w:val="2E2E2E"/>
          <w:bdr w:val="none" w:sz="0" w:space="0" w:color="auto" w:frame="1"/>
          <w:shd w:val="clear" w:color="auto" w:fill="FFFFFF"/>
        </w:rPr>
      </w:pPr>
      <w:r>
        <w:rPr>
          <w:rFonts w:ascii="OpenSans-Regular" w:hAnsi="OpenSans-Regular"/>
          <w:color w:val="2E2E2E"/>
        </w:rPr>
        <w:br/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Gminny Ośrodek Pomocy Społecznej w Jeżewie informuje, iż  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w 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>dnia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ch: 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</w:t>
      </w:r>
      <w:r w:rsidR="00CE6C21" w:rsidRP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>27 czerwca</w:t>
      </w:r>
      <w:r w:rsidRPr="00592C3A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 xml:space="preserve"> 202</w:t>
      </w:r>
      <w:r w:rsid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>3</w:t>
      </w:r>
      <w:r w:rsidRPr="00592C3A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>r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. 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                       </w:t>
      </w:r>
      <w:r w:rsidR="00BD1E6D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</w:t>
      </w:r>
      <w:r w:rsidR="00BD1E6D" w:rsidRP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 xml:space="preserve">w </w:t>
      </w:r>
      <w:r w:rsidR="00BD1E6D" w:rsidRPr="00BD1E6D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 xml:space="preserve">godzinach od </w:t>
      </w:r>
      <w:r w:rsid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 xml:space="preserve">10 </w:t>
      </w:r>
      <w:r w:rsidR="00BD1E6D" w:rsidRPr="00BD1E6D">
        <w:rPr>
          <w:rFonts w:ascii="OpenSans-Regular" w:hAnsi="OpenSans-Regular"/>
          <w:b/>
          <w:bCs/>
          <w:color w:val="2E2E2E"/>
          <w:u w:val="single"/>
          <w:bdr w:val="none" w:sz="0" w:space="0" w:color="auto" w:frame="1"/>
          <w:shd w:val="clear" w:color="auto" w:fill="FFFFFF"/>
          <w:vertAlign w:val="superscript"/>
        </w:rPr>
        <w:t>00</w:t>
      </w:r>
      <w:r w:rsidR="00BD1E6D" w:rsidRPr="00BD1E6D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 xml:space="preserve"> do 1</w:t>
      </w:r>
      <w:r w:rsid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>3</w:t>
      </w:r>
      <w:r w:rsidR="00BD1E6D" w:rsidRPr="00BD1E6D">
        <w:rPr>
          <w:rFonts w:ascii="OpenSans-Regular" w:hAnsi="OpenSans-Regular"/>
          <w:b/>
          <w:bCs/>
          <w:color w:val="2E2E2E"/>
          <w:u w:val="single"/>
          <w:bdr w:val="none" w:sz="0" w:space="0" w:color="auto" w:frame="1"/>
          <w:shd w:val="clear" w:color="auto" w:fill="FFFFFF"/>
          <w:vertAlign w:val="superscript"/>
        </w:rPr>
        <w:t>00</w:t>
      </w:r>
      <w:r w:rsidR="00BD1E6D">
        <w:rPr>
          <w:rFonts w:ascii="OpenSans-Regular" w:hAnsi="OpenSans-Regular"/>
          <w:color w:val="2E2E2E"/>
          <w:u w:val="single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 </w:t>
      </w:r>
      <w:r w:rsidR="00CE6C21" w:rsidRP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>oraz 28 czerwca 2023r. w godzinach od 9</w:t>
      </w:r>
      <w:r w:rsidR="00CE6C21" w:rsidRP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  <w:vertAlign w:val="superscript"/>
        </w:rPr>
        <w:t xml:space="preserve">00 </w:t>
      </w:r>
      <w:r w:rsidR="00CE6C21" w:rsidRP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</w:rPr>
        <w:t xml:space="preserve"> do 12</w:t>
      </w:r>
      <w:r w:rsidR="00CE6C21" w:rsidRPr="00CE6C21">
        <w:rPr>
          <w:rFonts w:ascii="OpenSans-Regular" w:hAnsi="OpenSans-Regular"/>
          <w:b/>
          <w:bCs/>
          <w:color w:val="2E2E2E"/>
          <w:bdr w:val="none" w:sz="0" w:space="0" w:color="auto" w:frame="1"/>
          <w:shd w:val="clear" w:color="auto" w:fill="FFFFFF"/>
          <w:vertAlign w:val="superscript"/>
        </w:rPr>
        <w:t>00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  <w:vertAlign w:val="superscript"/>
        </w:rPr>
        <w:t xml:space="preserve">  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>w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ramach działań towarzyszących Programowi POPŻ Podprogram 2021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Plus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</w:t>
      </w:r>
      <w:r w:rsidR="00592C3A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>zostaną przeprowadzone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 </w:t>
      </w:r>
      <w:r w:rsidR="00592C3A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działania niekwalifikowane i  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wydawane będą </w:t>
      </w:r>
      <w:r w:rsidR="00CE6C21"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110 </w:t>
      </w:r>
      <w:r>
        <w:rPr>
          <w:rFonts w:ascii="OpenSans-Regular" w:hAnsi="OpenSans-Regular"/>
          <w:color w:val="2E2E2E"/>
          <w:bdr w:val="none" w:sz="0" w:space="0" w:color="auto" w:frame="1"/>
          <w:shd w:val="clear" w:color="auto" w:fill="FFFFFF"/>
        </w:rPr>
        <w:t xml:space="preserve"> zainteresowanym osobom, korzystającym z pomocy żywnościowej, broszurki kucharskie pt. </w:t>
      </w:r>
      <w:bookmarkStart w:id="0" w:name="_Hlk97642467"/>
      <w:r w:rsidRPr="00DF2873">
        <w:rPr>
          <w:rFonts w:ascii="OpenSans-Regular" w:hAnsi="OpenSans-Regular"/>
          <w:b/>
          <w:bCs/>
          <w:i/>
          <w:iCs/>
          <w:color w:val="2E2E2E"/>
          <w:bdr w:val="none" w:sz="0" w:space="0" w:color="auto" w:frame="1"/>
          <w:shd w:val="clear" w:color="auto" w:fill="FFFFFF"/>
        </w:rPr>
        <w:t>„</w:t>
      </w:r>
      <w:r w:rsidR="00CE6C21">
        <w:rPr>
          <w:rFonts w:ascii="OpenSans-Regular" w:hAnsi="OpenSans-Regular"/>
          <w:b/>
          <w:bCs/>
          <w:i/>
          <w:iCs/>
          <w:color w:val="2E2E2E"/>
          <w:bdr w:val="none" w:sz="0" w:space="0" w:color="auto" w:frame="1"/>
          <w:shd w:val="clear" w:color="auto" w:fill="FFFFFF"/>
        </w:rPr>
        <w:t xml:space="preserve">Proste przepisy  z wykorzystaniem produktów spożywczych </w:t>
      </w:r>
      <w:r w:rsidRPr="00DF2873">
        <w:rPr>
          <w:rFonts w:ascii="OpenSans-Regular" w:hAnsi="OpenSans-Regular"/>
          <w:b/>
          <w:bCs/>
          <w:i/>
          <w:iCs/>
          <w:color w:val="2E2E2E"/>
          <w:bdr w:val="none" w:sz="0" w:space="0" w:color="auto" w:frame="1"/>
          <w:shd w:val="clear" w:color="auto" w:fill="FFFFFF"/>
        </w:rPr>
        <w:t>z FEAD”.</w:t>
      </w:r>
      <w:bookmarkEnd w:id="0"/>
    </w:p>
    <w:p w14:paraId="5081FB84" w14:textId="77777777" w:rsidR="00DB4CA0" w:rsidRDefault="00DB4CA0" w:rsidP="00CE6C21">
      <w:pPr>
        <w:jc w:val="both"/>
        <w:rPr>
          <w:rFonts w:ascii="OpenSans-Regular" w:hAnsi="OpenSans-Regular"/>
          <w:color w:val="2E2E2E"/>
          <w:bdr w:val="none" w:sz="0" w:space="0" w:color="auto" w:frame="1"/>
        </w:rPr>
      </w:pPr>
    </w:p>
    <w:p w14:paraId="40D85B71" w14:textId="77777777" w:rsidR="00DB4CA0" w:rsidRDefault="00DB4CA0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6B1273BF" w14:textId="77777777" w:rsidR="00DB4CA0" w:rsidRDefault="00DB4CA0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2384A916" w14:textId="77777777" w:rsidR="00DB4CA0" w:rsidRDefault="00DB4CA0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1F94F51A" w14:textId="77777777" w:rsidR="00DB4CA0" w:rsidRDefault="00DB4CA0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7A6B3890" w14:textId="4D894493" w:rsidR="00DB4CA0" w:rsidRDefault="00DB4CA0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26189984" w14:textId="18C615D4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02401453" w14:textId="6F58715E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2F020C5A" w14:textId="7CA0A425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39C61C46" w14:textId="00377496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6A805915" w14:textId="58E67C7B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1D425A98" w14:textId="159A3FE1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5991593A" w14:textId="3818F2A4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30215EFC" w14:textId="0B45C87C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0F28F5D9" w14:textId="316C2D2C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1E0DB253" w14:textId="0E7EDC9E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33E2514C" w14:textId="0C55976C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4A9EB04C" w14:textId="44DE37F0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7783135E" w14:textId="7A8AFE19" w:rsidR="00662446" w:rsidRDefault="00662446">
      <w:pPr>
        <w:rPr>
          <w:rFonts w:ascii="OpenSans-Regular" w:hAnsi="OpenSans-Regular"/>
          <w:color w:val="2E2E2E"/>
          <w:bdr w:val="none" w:sz="0" w:space="0" w:color="auto" w:frame="1"/>
        </w:rPr>
      </w:pPr>
    </w:p>
    <w:p w14:paraId="181587C5" w14:textId="045BA7E5" w:rsidR="00792713" w:rsidRDefault="00792713"/>
    <w:sectPr w:rsidR="00792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88"/>
    <w:rsid w:val="00064888"/>
    <w:rsid w:val="003443C6"/>
    <w:rsid w:val="00592C3A"/>
    <w:rsid w:val="00593162"/>
    <w:rsid w:val="00662446"/>
    <w:rsid w:val="00792713"/>
    <w:rsid w:val="009B606E"/>
    <w:rsid w:val="00BD1E6D"/>
    <w:rsid w:val="00CE6C21"/>
    <w:rsid w:val="00DB4CA0"/>
    <w:rsid w:val="00D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EF89"/>
  <w15:chartTrackingRefBased/>
  <w15:docId w15:val="{F0A4AD80-3933-4EA4-A909-EBB3A923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B4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 w Jeżewie</dc:creator>
  <cp:keywords/>
  <dc:description/>
  <cp:lastModifiedBy>Gminny Ośrodek Pomocy Społecznej w Jeżewie</cp:lastModifiedBy>
  <cp:revision>8</cp:revision>
  <dcterms:created xsi:type="dcterms:W3CDTF">2022-03-08T13:24:00Z</dcterms:created>
  <dcterms:modified xsi:type="dcterms:W3CDTF">2023-06-21T09:42:00Z</dcterms:modified>
</cp:coreProperties>
</file>